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68429103">
            <wp:simplePos x="0" y="0"/>
            <wp:positionH relativeFrom="page">
              <wp:posOffset>482</wp:posOffset>
            </wp:positionH>
            <wp:positionV relativeFrom="page">
              <wp:posOffset>0</wp:posOffset>
            </wp:positionV>
            <wp:extent cx="7559037" cy="10692002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7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0"/>
        </w:rPr>
      </w:pPr>
    </w:p>
    <w:p>
      <w:pPr>
        <w:spacing w:line="249" w:lineRule="auto" w:before="144"/>
        <w:ind w:left="4465" w:right="3841" w:firstLine="4"/>
        <w:jc w:val="left"/>
        <w:rPr>
          <w:i/>
          <w:sz w:val="24"/>
        </w:rPr>
      </w:pPr>
      <w:r>
        <w:rPr>
          <w:i/>
          <w:color w:val="231F20"/>
          <w:sz w:val="24"/>
        </w:rPr>
        <w:t>Kurucu Anabilim Dalı Başkanımız </w:t>
      </w:r>
      <w:r>
        <w:rPr>
          <w:i/>
          <w:color w:val="231F20"/>
          <w:w w:val="105"/>
          <w:sz w:val="24"/>
        </w:rPr>
        <w:t>Prof.</w:t>
      </w:r>
      <w:r>
        <w:rPr>
          <w:i/>
          <w:color w:val="231F20"/>
          <w:spacing w:val="-3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Dr.</w:t>
      </w:r>
      <w:r>
        <w:rPr>
          <w:i/>
          <w:color w:val="231F20"/>
          <w:spacing w:val="-3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Orhan</w:t>
      </w:r>
      <w:r>
        <w:rPr>
          <w:i/>
          <w:color w:val="231F20"/>
          <w:spacing w:val="-3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YALÇIN’a</w:t>
      </w:r>
      <w:r>
        <w:rPr>
          <w:i/>
          <w:color w:val="231F20"/>
          <w:spacing w:val="-3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ithafen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239"/>
        <w:ind w:left="595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0</wp:posOffset>
            </wp:positionH>
            <wp:positionV relativeFrom="paragraph">
              <wp:posOffset>-2055941</wp:posOffset>
            </wp:positionV>
            <wp:extent cx="7559039" cy="175868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75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GRÜ ÜROLOJİ ANABİLİM DALI 10. YIL ETKİNLİĞİ</w:t>
      </w:r>
    </w:p>
    <w:p>
      <w:pPr>
        <w:pStyle w:val="BodyText"/>
        <w:spacing w:before="41"/>
        <w:ind w:left="595"/>
      </w:pPr>
      <w:r>
        <w:rPr>
          <w:color w:val="231F20"/>
          <w:w w:val="105"/>
        </w:rPr>
        <w:t>2 KASIM 2019 / Ramada Otel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775999pt;margin-top:17.582188pt;width:542.4pt;height:27pt;mso-position-horizontal-relative:page;mso-position-vertical-relative:paragraph;z-index:-1000;mso-wrap-distance-left:0;mso-wrap-distance-right:0" type="#_x0000_t202" filled="true" fillcolor="#197cb4" stroked="false">
            <v:textbox inset="0,0,0,0">
              <w:txbxContent>
                <w:p>
                  <w:pPr>
                    <w:spacing w:before="134"/>
                    <w:ind w:left="31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13:50-14:00</w:t>
                  </w:r>
                  <w:r>
                    <w:rPr>
                      <w:b/>
                      <w:color w:val="231F20"/>
                      <w:spacing w:val="55"/>
                      <w:sz w:val="20"/>
                    </w:rPr>
                    <w:t> </w:t>
                  </w:r>
                  <w:r>
                    <w:rPr>
                      <w:b/>
                      <w:color w:val="231F20"/>
                      <w:sz w:val="20"/>
                    </w:rPr>
                    <w:t>Açılış</w:t>
                  </w:r>
                </w:p>
              </w:txbxContent>
            </v:textbox>
            <v:fill opacity="26214f" type="solid"/>
            <w10:wrap type="topAndBottom"/>
          </v:shape>
        </w:pict>
      </w:r>
      <w:r>
        <w:rPr/>
        <w:pict>
          <v:group style="position:absolute;margin-left:29.775999pt;margin-top:52.727188pt;width:542.4pt;height:120pt;mso-position-horizontal-relative:page;mso-position-vertical-relative:paragraph;z-index:-784;mso-wrap-distance-left:0;mso-wrap-distance-right:0" coordorigin="596,1055" coordsize="10848,2400">
            <v:rect style="position:absolute;left:595;top:1054;width:10848;height:2400" filled="true" fillcolor="#197cb4" stroked="false">
              <v:fill opacity="13107f" type="solid"/>
            </v:rect>
            <v:shape style="position:absolute;left:7386;top:2981;width:1991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Orhan Göğüş</w:t>
                    </w:r>
                  </w:p>
                </w:txbxContent>
              </v:textbox>
              <w10:wrap type="none"/>
            </v:shape>
            <v:shape style="position:absolute;left:906;top:2982;width:3920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14:30-14:50</w:t>
                      <w:tab/>
                      <w:t>Türkiyede ürolojinin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gelişimi</w:t>
                    </w:r>
                  </w:p>
                </w:txbxContent>
              </v:textbox>
              <w10:wrap type="none"/>
            </v:shape>
            <v:shape style="position:absolute;left:7386;top:2501;width:1880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Mehmet Karadayı</w:t>
                    </w:r>
                  </w:p>
                </w:txbxContent>
              </v:textbox>
              <w10:wrap type="none"/>
            </v:shape>
            <v:shape style="position:absolute;left:906;top:2502;width:3594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14:20-14:30</w:t>
                      <w:tab/>
                      <w:t>GRÜ ürolojide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asistanlık</w:t>
                    </w:r>
                  </w:p>
                </w:txbxContent>
              </v:textbox>
              <w10:wrap type="none"/>
            </v:shape>
            <v:shape style="position:absolute;left:7386;top:2021;width:3681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Orhan 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Yalçın, </w:t>
                    </w:r>
                    <w:r>
                      <w:rPr>
                        <w:i/>
                        <w:color w:val="231F20"/>
                        <w:sz w:val="20"/>
                      </w:rPr>
                      <w:t>Doç.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Ural</w:t>
                    </w:r>
                    <w:r>
                      <w:rPr>
                        <w:i/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Oğuz</w:t>
                    </w:r>
                  </w:p>
                </w:txbxContent>
              </v:textbox>
              <w10:wrap type="none"/>
            </v:shape>
            <v:shape style="position:absolute;left:906;top:2022;width:5813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14:00-14:20</w:t>
                      <w:tab/>
                      <w:t>Giresunda Üroloji A.B.D. nın kuruluşu ve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gelişimi</w:t>
                    </w:r>
                  </w:p>
                </w:txbxContent>
              </v:textbox>
              <w10:wrap type="none"/>
            </v:shape>
            <v:shape style="position:absolute;left:7386;top:1301;width:3958;height:474" type="#_x0000_t202" filled="false" stroked="false">
              <v:textbox inset="0,0,0,0">
                <w:txbxContent>
                  <w:p>
                    <w:pPr>
                      <w:spacing w:line="249" w:lineRule="auto"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Orhan Göğüş, 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Sacit Yıldız, </w:t>
                    </w: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Orhan 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Yalçın</w:t>
                    </w:r>
                  </w:p>
                </w:txbxContent>
              </v:textbox>
              <w10:wrap type="none"/>
            </v:shape>
            <v:shape style="position:absolute;left:906;top:1298;width:1861;height:23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Oturum Başkanları: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.775999pt;margin-top:190.727188pt;width:542.4pt;height:143.1pt;mso-position-horizontal-relative:page;mso-position-vertical-relative:paragraph;z-index:-520;mso-wrap-distance-left:0;mso-wrap-distance-right:0" coordorigin="596,3815" coordsize="10848,2862">
            <v:rect style="position:absolute;left:595;top:3814;width:10848;height:2862" filled="true" fillcolor="#2b9746" stroked="false">
              <v:fill opacity="13107f" type="solid"/>
            </v:rect>
            <v:shape style="position:absolute;left:7386;top:6101;width:2684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pacing w:val="-5"/>
                        <w:sz w:val="20"/>
                      </w:rPr>
                      <w:t>Öğr. </w:t>
                    </w:r>
                    <w:r>
                      <w:rPr>
                        <w:i/>
                        <w:color w:val="231F20"/>
                        <w:sz w:val="20"/>
                      </w:rPr>
                      <w:t>Üyesi Erhan Demirelli</w:t>
                    </w:r>
                  </w:p>
                </w:txbxContent>
              </v:textbox>
              <w10:wrap type="none"/>
            </v:shape>
            <v:shape style="position:absolute;left:906;top:6102;width:5584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15:45-16:00</w:t>
                      <w:tab/>
                      <w:t>Üroonkolojide multidisipliner yaklaşımın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önemi</w:t>
                    </w:r>
                  </w:p>
                </w:txbxContent>
              </v:textbox>
              <w10:wrap type="none"/>
            </v:shape>
            <v:shape style="position:absolute;left:7386;top:5621;width:2754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pacing w:val="-5"/>
                        <w:sz w:val="20"/>
                      </w:rPr>
                      <w:t>Öğr. </w:t>
                    </w:r>
                    <w:r>
                      <w:rPr>
                        <w:i/>
                        <w:color w:val="231F20"/>
                        <w:sz w:val="20"/>
                      </w:rPr>
                      <w:t>Üyesi Doğan Sabri </w:t>
                    </w:r>
                    <w:r>
                      <w:rPr>
                        <w:i/>
                        <w:color w:val="231F20"/>
                        <w:spacing w:val="-8"/>
                        <w:sz w:val="20"/>
                      </w:rPr>
                      <w:t>Tok</w:t>
                    </w:r>
                  </w:p>
                </w:txbxContent>
              </v:textbox>
              <w10:wrap type="none"/>
            </v:shape>
            <v:shape style="position:absolute;left:906;top:5622;width:4687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15:30-15:45</w:t>
                      <w:tab/>
                      <w:t>Prostat kanserinde ADT 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yenilikler</w:t>
                    </w:r>
                  </w:p>
                </w:txbxContent>
              </v:textbox>
              <w10:wrap type="none"/>
            </v:shape>
            <v:shape style="position:absolute;left:7386;top:5141;width:2154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Doç.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Berkan Reşorlu</w:t>
                    </w:r>
                  </w:p>
                </w:txbxContent>
              </v:textbox>
              <w10:wrap type="none"/>
            </v:shape>
            <v:shape style="position:absolute;left:906;top:5142;width:5387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15:15-15:30</w:t>
                      <w:tab/>
                      <w:t>Ürolojik kanserlerinde lenf nodu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diseksiyonu</w:t>
                    </w:r>
                  </w:p>
                </w:txbxContent>
              </v:textbox>
              <w10:wrap type="none"/>
            </v:shape>
            <v:shape style="position:absolute;left:7386;top:4661;width:2069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Remzi</w:t>
                    </w:r>
                    <w:r>
                      <w:rPr>
                        <w:i/>
                        <w:color w:val="231F20"/>
                        <w:spacing w:val="-22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Sağlam</w:t>
                    </w:r>
                  </w:p>
                </w:txbxContent>
              </v:textbox>
              <w10:wrap type="none"/>
            </v:shape>
            <v:shape style="position:absolute;left:906;top:4662;width:3672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15:00-15:15</w:t>
                      <w:tab/>
                      <w:t>BPH tedavisinde</w:t>
                    </w:r>
                    <w:r>
                      <w:rPr>
                        <w:color w:val="231F20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ho-LEP</w:t>
                    </w:r>
                  </w:p>
                </w:txbxContent>
              </v:textbox>
              <w10:wrap type="none"/>
            </v:shape>
            <v:shape style="position:absolute;left:7386;top:3941;width:2773;height:47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Dr. Atilla Gör,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Cankon Germiyanoğlu</w:t>
                    </w:r>
                  </w:p>
                </w:txbxContent>
              </v:textbox>
              <w10:wrap type="none"/>
            </v:shape>
            <v:shape style="position:absolute;left:906;top:3938;width:1861;height:23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Oturum Başkanları: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.775999pt;margin-top:348.18219pt;width:542.4pt;height:128.4pt;mso-position-horizontal-relative:page;mso-position-vertical-relative:paragraph;z-index:-256;mso-wrap-distance-left:0;mso-wrap-distance-right:0" coordorigin="596,6964" coordsize="10848,2568">
            <v:rect style="position:absolute;left:595;top:6963;width:10848;height:2568" filled="true" fillcolor="#197cb4" stroked="false">
              <v:fill opacity="13107f" type="solid"/>
            </v:rect>
            <v:shape style="position:absolute;left:7386;top:9221;width:2739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Dr. Öğr. Üyesi Ercan Öğreden</w:t>
                    </w:r>
                  </w:p>
                </w:txbxContent>
              </v:textbox>
              <w10:wrap type="none"/>
            </v:shape>
            <v:shape style="position:absolute;left:906;top:9222;width:4750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16:55-17:10</w:t>
                      <w:tab/>
                      <w:t>GRÜ ürolojide endoürolojinin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gelişimi</w:t>
                    </w:r>
                  </w:p>
                </w:txbxContent>
              </v:textbox>
              <w10:wrap type="none"/>
            </v:shape>
            <v:shape style="position:absolute;left:7386;top:8741;width:2043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Nihat Uluocak</w:t>
                    </w:r>
                  </w:p>
                </w:txbxContent>
              </v:textbox>
              <w10:wrap type="none"/>
            </v:shape>
            <v:shape style="position:absolute;left:906;top:8742;width:5275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16:40-16:55</w:t>
                      <w:tab/>
                      <w:t>Videolar eşliğinde Cohen Antireflü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cerrahisi</w:t>
                    </w:r>
                  </w:p>
                </w:txbxContent>
              </v:textbox>
              <w10:wrap type="none"/>
            </v:shape>
            <v:shape style="position:absolute;left:7386;top:8261;width:1739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Ali</w:t>
                    </w:r>
                    <w:r>
                      <w:rPr>
                        <w:i/>
                        <w:color w:val="231F20"/>
                        <w:spacing w:val="-29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Ayyıldız</w:t>
                    </w:r>
                  </w:p>
                </w:txbxContent>
              </v:textbox>
              <w10:wrap type="none"/>
            </v:shape>
            <v:shape style="position:absolute;left:906;top:8262;width:5524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16:25-16:40</w:t>
                      <w:tab/>
                      <w:t>Çocuk taş hastalığında endoüroloji</w:t>
                    </w:r>
                    <w:r>
                      <w:rPr>
                        <w:color w:val="231F20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prensipleri</w:t>
                    </w:r>
                  </w:p>
                </w:txbxContent>
              </v:textbox>
              <w10:wrap type="none"/>
            </v:shape>
            <v:shape style="position:absolute;left:7386;top:7781;width:2628;height:23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Bekir Süha</w:t>
                    </w:r>
                    <w:r>
                      <w:rPr>
                        <w:i/>
                        <w:color w:val="231F20"/>
                        <w:spacing w:val="-30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Parlaktaş</w:t>
                    </w:r>
                  </w:p>
                </w:txbxContent>
              </v:textbox>
              <w10:wrap type="none"/>
            </v:shape>
            <v:shape style="position:absolute;left:906;top:7782;width:5547;height:233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16:10-16:25</w:t>
                      <w:tab/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Taş </w:t>
                    </w:r>
                    <w:r>
                      <w:rPr>
                        <w:color w:val="231F20"/>
                        <w:sz w:val="20"/>
                      </w:rPr>
                      <w:t>hastalığında metabolik incelemenin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önemi</w:t>
                    </w:r>
                  </w:p>
                </w:txbxContent>
              </v:textbox>
              <w10:wrap type="none"/>
            </v:shape>
            <v:shape style="position:absolute;left:7386;top:7061;width:2588;height:474" type="#_x0000_t202" filled="false" stroked="false">
              <v:textbox inset="0,0,0,0">
                <w:txbxContent>
                  <w:p>
                    <w:pPr>
                      <w:spacing w:line="249" w:lineRule="auto" w:before="4"/>
                      <w:ind w:left="0" w:right="-15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Güner Kemal 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Özgür, </w:t>
                    </w:r>
                    <w:r>
                      <w:rPr>
                        <w:i/>
                        <w:color w:val="231F20"/>
                        <w:sz w:val="20"/>
                      </w:rPr>
                      <w:t>Prof. </w:t>
                    </w:r>
                    <w:r>
                      <w:rPr>
                        <w:i/>
                        <w:color w:val="231F20"/>
                        <w:spacing w:val="-7"/>
                        <w:sz w:val="20"/>
                      </w:rPr>
                      <w:t>Dr. </w:t>
                    </w:r>
                    <w:r>
                      <w:rPr>
                        <w:i/>
                        <w:color w:val="231F20"/>
                        <w:sz w:val="20"/>
                      </w:rPr>
                      <w:t>Ali Ünsal</w:t>
                    </w:r>
                  </w:p>
                </w:txbxContent>
              </v:textbox>
              <w10:wrap type="none"/>
            </v:shape>
            <v:shape style="position:absolute;left:906;top:7058;width:1861;height:23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Oturum Başkanları: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29.775999pt;margin-top:10.050977pt;width:542.4pt;height:53.75pt;mso-position-horizontal-relative:page;mso-position-vertical-relative:paragraph;z-index:-232;mso-wrap-distance-left:0;mso-wrap-distance-right:0" type="#_x0000_t202" filled="true" fillcolor="#2b9746" stroked="false">
            <v:textbox inset="0,0,0,0">
              <w:txbxContent>
                <w:p>
                  <w:pPr>
                    <w:spacing w:before="194"/>
                    <w:ind w:left="31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17:10 KAPANIŞ</w:t>
                  </w:r>
                </w:p>
                <w:p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>
                  <w:pPr>
                    <w:tabs>
                      <w:tab w:pos="1750" w:val="left" w:leader="none"/>
                    </w:tabs>
                    <w:spacing w:before="0"/>
                    <w:ind w:left="31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17:30</w:t>
                    <w:tab/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Yemek</w:t>
                  </w:r>
                </w:p>
              </w:txbxContent>
            </v:textbox>
            <v:fill opacity="13107f" type="solid"/>
            <w10:wrap type="topAndBottom"/>
          </v:shape>
        </w:pict>
      </w: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6"/>
      <w:szCs w:val="2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2019-09-27T07:39:22Z</dcterms:created>
  <dcterms:modified xsi:type="dcterms:W3CDTF">2019-09-27T07:39:22Z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2019-09-27T00:00:00Z</vt:filetime>
  </property>
</Properties>
</file>